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10" w:afterAutospacing="0" w:line="480" w:lineRule="auto"/>
        <w:ind w:right="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8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36"/>
          <w:szCs w:val="36"/>
          <w:shd w:val="clear" w:fill="FFFFFF"/>
        </w:rPr>
        <w:t>关于开展“学习贯彻二十大 砥砺奋进新时代”主题征文的通知</w:t>
      </w:r>
    </w:p>
    <w:bookmarkEnd w:id="0"/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left="0" w:right="0" w:firstLine="472" w:firstLineChars="200"/>
        <w:jc w:val="both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8"/>
          <w:sz w:val="22"/>
          <w:szCs w:val="22"/>
          <w:shd w:val="clear" w:fill="FFFFFF"/>
        </w:rPr>
        <w:t>省社科联各团体会员单位，各市（地）、高校社科联，各高校科研处，各省级学术交流基地，社科普及基地，社科类科研院所：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为全面贯彻习近平新时代中国特色社会主义思想和党的二十大精神，弘扬伟大建党精神，践行社会主义核心价值观，团结引领黑龙江省社科界把握历史主动、汲取奋进智慧，进一步用习近平新时代中国特色社会主义思想武装头脑、指导实践，踔厉奋发、勇毅前行。省社科联决定开展“学习贯彻二十大 砥砺奋进新时代”主题征文活动。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2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举办单位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主办单位：省社科联协办单位：各市（地）社科联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2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征文主题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学习贯彻二十大 砥砺奋进新时代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2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征文要求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题目以自拟为主。应征文章可围绕主题自拟题目，题目字数不超过20字，非必要不添加副标题。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应征文章须坚持正确的政治方向，以习近平新时代中国特色社会主义思想为指导，全面贯彻党的二十大精神，贯彻落实省第十三次党代会精神，在国家及我省“十四五”时期哲学社会科学发展规划指导下，着力统一思想、凝聚共识，激励社科界学习贯彻二十大、砥砺奋进新时代。涉及相关历史事件的观点结论，要严格遵守党中央有关决定和文件精神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选题要求。理论研究类文章应立足新发展阶段，完整、准确、全面贯彻新发展理念，深化省情认识、彰显龙江精神、突出地方特色，探索发展社会主义先进文化；围绕哲学、历史学、文学、法学、经济学、管理学等学科对龙江哲学社会科学十年发展进行回顾和展望，总结探索成就、经验和规律；围绕政治、文化、民生、生态等经济社会发展各领域，对十年发展成就进行回顾和展望，总结探索经验和规律。要求注重学理阐释，提炼标识性概念，坚持思想性和科学性相统一，要有较为深入的思考、较高的理论价值和实践价值。对策建议类文章应围绕省十三次党代会提出的“六个龙江”“八大振兴”“新经济新引擎”等，回应新时代新征程我省发展新要求、人民群众新期待，围绕五大安全、现代农业、工业振兴、数字经济、生物经济、平台经济、冰雪经济、创意设计、绿色低碳、优化营商环境、智库建设、人才培养、统一战线等龙江振兴发展面临的重大理论和实践问题开展研究。要求具有理论性、思想性、实践性、指导性和前瞻性，要有较强的决策参考价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4.应征文章须为原创作品，确保投稿者对作品拥有完整的著作权，且不侵犯第三人的著作权、肖像权、名誉权在内的合法权益；投稿作品应未与任何第三方签署相关电子（包括无线）、出版等版权。</w:t>
      </w:r>
      <w:r>
        <w:rPr>
          <w:rStyle w:val="6"/>
          <w:rFonts w:ascii="宋体" w:hAnsi="宋体" w:eastAsia="宋体" w:cs="宋体"/>
          <w:sz w:val="22"/>
          <w:szCs w:val="22"/>
        </w:rPr>
        <w:t>理论研究</w:t>
      </w:r>
      <w:r>
        <w:rPr>
          <w:rFonts w:ascii="宋体" w:hAnsi="宋体" w:eastAsia="宋体" w:cs="宋体"/>
          <w:sz w:val="22"/>
          <w:szCs w:val="22"/>
        </w:rPr>
        <w:t>类文章不少于5000字；</w:t>
      </w:r>
      <w:r>
        <w:rPr>
          <w:rStyle w:val="6"/>
          <w:rFonts w:ascii="宋体" w:hAnsi="宋体" w:eastAsia="宋体" w:cs="宋体"/>
          <w:sz w:val="22"/>
          <w:szCs w:val="22"/>
        </w:rPr>
        <w:t>对策建议</w:t>
      </w:r>
      <w:r>
        <w:rPr>
          <w:rFonts w:ascii="宋体" w:hAnsi="宋体" w:eastAsia="宋体" w:cs="宋体"/>
          <w:sz w:val="22"/>
          <w:szCs w:val="22"/>
        </w:rPr>
        <w:t>类文章不少于3000字。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2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表彰及推介转化</w:t>
      </w:r>
      <w:r>
        <w:rPr>
          <w:rFonts w:ascii="宋体" w:hAnsi="宋体" w:eastAsia="宋体" w:cs="宋体"/>
          <w:sz w:val="22"/>
          <w:szCs w:val="22"/>
        </w:rPr>
        <w:t>各市（地）社科联可推荐优秀文章至省社科联参与评审。省社科联根据应征文章情况，评选一、二、三等奖，印发正式文件，对获奖征文进行表彰并颁发获奖证书。优秀文章拟推荐期刊、媒体发表，或推荐讲坛论坛、相关部门转化应用，为专家学者发挥理论支持和咨政建言作用搭建平台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firstLine="442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格式要求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版面格式：A4规格、Word文档；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200" w:firstLine="0" w:firstLineChars="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首页标题下标注作者姓名、工作单位、职务（职称）；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200" w:firstLine="0" w:firstLineChars="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标题格式：标题为方正小标宋体、二号字，一级标题为宋体、四号字、加粗，二级标题为宋体、小四号字、加粗，内容提要用四号楷体。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200" w:firstLine="0" w:firstLineChars="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正文统一用宋体、小四号字，行间距统一设为21磅；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420" w:leftChars="200" w:firstLine="0" w:firstLineChars="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论文引文均须注明出处。注释为宋体、小五号字，采用页下注形式，每页单独排序，序号用①②③标识，依次注明著者、论著名、出版社、出版年份、页码，或著者、论文名、期刊名、刊期、页码；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6.提要与关键词。正文前附200字左右文章提要，3-5个关键词。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2" w:firstLineChars="200"/>
        <w:textAlignment w:val="auto"/>
        <w:rPr>
          <w:rStyle w:val="6"/>
          <w:rFonts w:ascii="宋体" w:hAnsi="宋体" w:eastAsia="宋体" w:cs="宋体"/>
          <w:sz w:val="22"/>
          <w:szCs w:val="22"/>
        </w:rPr>
      </w:pPr>
      <w:r>
        <w:rPr>
          <w:rStyle w:val="6"/>
          <w:rFonts w:ascii="宋体" w:hAnsi="宋体" w:eastAsia="宋体" w:cs="宋体"/>
          <w:sz w:val="22"/>
          <w:szCs w:val="22"/>
        </w:rPr>
        <w:t>六、投稿方式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应征文章发至电子邮箱：ssklxhb@163.com。邮件标明“‘学习贯彻二十大 砥砺奋进新时代’主题征文（姓名+所在单位）”，各市（地）申报作者注明“所在地市+‘学习贯彻二十大 砥砺奋进新时代’主题征文（姓名+所在单位）”。请进入黑龙江省社会科学界联合会微信公众号通知栏下载表格，填写《“学习贯彻二十大 砥砺奋进新时代”主题征文登记表》。征文投稿截至2022年11月17日，超过截止时间不再接受投稿，请勿重复投稿。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联 系 人：黄琦  肖志芳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0" w:firstLineChars="200"/>
        <w:textAlignment w:val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联系电话：0451-82808203、82808210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 w:firstLine="440" w:firstLineChars="200"/>
        <w:textAlignment w:val="auto"/>
        <w:rPr>
          <w:sz w:val="28"/>
          <w:szCs w:val="36"/>
        </w:rPr>
      </w:pPr>
      <w:r>
        <w:rPr>
          <w:rFonts w:ascii="宋体" w:hAnsi="宋体" w:eastAsia="宋体" w:cs="宋体"/>
          <w:sz w:val="22"/>
          <w:szCs w:val="22"/>
        </w:rPr>
        <w:t>附件：“学习贯彻二十大 砥砺奋进新时代”主题征文登记表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7EA81"/>
    <w:multiLevelType w:val="singleLevel"/>
    <w:tmpl w:val="42D7EA8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824030C"/>
    <w:multiLevelType w:val="singleLevel"/>
    <w:tmpl w:val="482403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0BBB0AB"/>
    <w:multiLevelType w:val="singleLevel"/>
    <w:tmpl w:val="60BBB0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3NWJjNzM5MWY0MjdhNTI4YzEwN2E1MTk0MDMxYjkifQ=="/>
  </w:docVars>
  <w:rsids>
    <w:rsidRoot w:val="37F67F94"/>
    <w:rsid w:val="15406575"/>
    <w:rsid w:val="19F4129C"/>
    <w:rsid w:val="37F6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1621</Words>
  <Characters>1677</Characters>
  <Lines>0</Lines>
  <Paragraphs>0</Paragraphs>
  <TotalTime>19</TotalTime>
  <ScaleCrop>false</ScaleCrop>
  <LinksUpToDate>false</LinksUpToDate>
  <CharactersWithSpaces>1688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2022-10-18T02:20:00Z</dcterms:created>
  <dc:creator>浩渺接天流</dc:creator>
  <cp:lastModifiedBy>fuxiaopang</cp:lastModifiedBy>
  <dcterms:modified xsi:type="dcterms:W3CDTF">2022-10-18T13:39:07Z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44A27D5CCE214A4C9B29442253B9895E</vt:lpwstr>
  </property>
</Properties>
</file>