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D10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26" w:beforeAutospacing="0" w:after="300" w:afterAutospacing="0" w:line="240" w:lineRule="auto"/>
        <w:ind w:left="0" w:right="0"/>
        <w:jc w:val="center"/>
        <w:textAlignment w:val="auto"/>
        <w:rPr>
          <w:rFonts w:ascii="微软雅黑" w:hAnsi="微软雅黑" w:eastAsia="微软雅黑" w:cs="微软雅黑"/>
          <w:b/>
          <w:bCs/>
          <w:sz w:val="40"/>
          <w:szCs w:val="40"/>
        </w:rPr>
      </w:pPr>
      <w:r>
        <w:rPr>
          <w:rFonts w:hint="eastAsia" w:ascii="微软雅黑" w:hAnsi="微软雅黑" w:eastAsia="微软雅黑" w:cs="微软雅黑"/>
          <w:b/>
          <w:bCs/>
          <w:caps w:val="0"/>
          <w:color w:val="333333"/>
          <w:spacing w:val="0"/>
          <w:sz w:val="40"/>
          <w:szCs w:val="40"/>
        </w:rPr>
        <w:t>2025年国家社会科学基金年度项目申报公告</w:t>
      </w:r>
    </w:p>
    <w:p w14:paraId="02C797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全国哲学社会科学工作办公</w:t>
      </w:r>
      <w:bookmarkStart w:id="0" w:name="_GoBack"/>
      <w:bookmarkEnd w:id="0"/>
      <w:r>
        <w:rPr>
          <w:rFonts w:hint="eastAsia" w:ascii="微软雅黑" w:hAnsi="微软雅黑" w:eastAsia="微软雅黑" w:cs="微软雅黑"/>
          <w:caps w:val="0"/>
          <w:color w:val="333333"/>
          <w:spacing w:val="0"/>
          <w:sz w:val="27"/>
          <w:szCs w:val="27"/>
        </w:rPr>
        <w:t>室现就2025年国家社会科学基金年度项目申报有关事项公告如下。</w:t>
      </w:r>
    </w:p>
    <w:p w14:paraId="45CD95E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1B2A38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二、本次受理申报的国家社会科学基金年度项目包括一般项目、重点项目、青年项目和西部项目。</w:t>
      </w:r>
    </w:p>
    <w:p w14:paraId="2E9EC2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56F7F9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01AC8D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青年项目旨在加强对青年人才的扶持和培养，发挥青年学者优势，推进知识创新、理论创新、方法创新和应用创新。</w:t>
      </w:r>
    </w:p>
    <w:p w14:paraId="0FD842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66BDC58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三、本次申报不发布分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6B638F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ascii="楷体" w:hAnsi="楷体" w:eastAsia="楷体" w:cs="楷体"/>
          <w:caps w:val="0"/>
          <w:color w:val="333333"/>
          <w:spacing w:val="0"/>
          <w:sz w:val="27"/>
          <w:szCs w:val="27"/>
        </w:rPr>
        <w:t>习近平新时代中国特色社会主义思想体系化学理化研究阐释，马克思主义基本理论，马克思主义经典著作，毛泽东思想，中国特色社会主义理论体系；</w:t>
      </w:r>
    </w:p>
    <w:p w14:paraId="25F028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rPr>
        <w:t>中国共产党史、新中国史、改革开放史、社会主义发展史，中国共产党历史上重要会议、重大事件、重要人物的史料收集整理与研究，党的十八大以来的历史性成就历史性变革；</w:t>
      </w:r>
    </w:p>
    <w:p w14:paraId="0F455DA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数智社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三大全球倡议”，构建人类命运共同体，文明交流互鉴，推进党的自我革命；</w:t>
      </w:r>
    </w:p>
    <w:p w14:paraId="65320A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253514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rPr>
        <w:t>哲学社会科学各学科领域基础理论、学科史、方法论、前沿问题以及理论联系实际的研究，各学科建设自主知识体系的原创性概念、命题和理论研究等。</w:t>
      </w:r>
    </w:p>
    <w:p w14:paraId="367734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选题表述要符合项目定位，突出问题意识、学科视角，科学严谨、简明规范，避免引起歧义或争议。</w:t>
      </w:r>
      <w:r>
        <w:rPr>
          <w:rStyle w:val="7"/>
          <w:rFonts w:ascii="黑体" w:hAnsi="宋体" w:eastAsia="黑体" w:cs="黑体"/>
          <w:caps w:val="0"/>
          <w:color w:val="333333"/>
          <w:spacing w:val="0"/>
          <w:sz w:val="27"/>
          <w:szCs w:val="27"/>
        </w:rPr>
        <w:t>申请人须在课题论证材料中首先对选题作出说明，简洁明了地介绍选题所研究的核心问题、研究的视角等。</w:t>
      </w:r>
    </w:p>
    <w:p w14:paraId="016E05F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四、申请人须遵守中华人民共和国宪法和法律，遵守国家社会科学基金管理规定，具有独立开展研究和组织开展研究的能力，能够承担实质性研究工作，品行端正、学风优良，同时须具备下列相关条件：</w:t>
      </w:r>
    </w:p>
    <w:p w14:paraId="0620D2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（一）重点项目和一般项目：具有副高级以上（含）专业技术职称（职务）或具有博士学位。申请人可根据自身研究基础、前期成果、课题论证质量、预期研究成果体量等，选择申报重点项目或一般项目。</w:t>
      </w:r>
    </w:p>
    <w:p w14:paraId="02369F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（二）青年项目：男性申请人年龄不超过35周岁（1990年4月25日后出生），女性申请人年龄不超过40周岁（1985年4月25日后出生）。</w:t>
      </w:r>
    </w:p>
    <w:p w14:paraId="6E6BB7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71C7CDC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四）全日制在读研究生不能申请（学历、学位证书标注日期均须在2025年4月25日之前）。符合申报要求的在站博士后人员可申请，其中全脱产博士后须从所在博士后工作站申请，在职博士后可以从所在工作单位或博士后工作站申请。</w:t>
      </w:r>
    </w:p>
    <w:p w14:paraId="16D0364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（五）各项目课题组列入研究成员须征得本人同意并签字确认，否则视为违规申报。申请人可根据实际研究需要，吸收境外研究人员作为课题组成员。</w:t>
      </w:r>
    </w:p>
    <w:p w14:paraId="3AAFC2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5915A9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六、项目申报范围包括国家社会科学基金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56BB5AB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七、2025年国家社会科学基金年度项目继续实行限额申报，限额指标另行下达。各省区市社科管理部门、在京委托管理机构和申请单位要着力提高申报质量，从严控制申报数量，减少同类选题重复申报。</w:t>
      </w:r>
    </w:p>
    <w:p w14:paraId="46EB228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1CE5826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九、国家社会科学基金年度项目完成时限：基础理论研究一般为3—5年，应用对策研究一般为2—3年。</w:t>
      </w:r>
    </w:p>
    <w:p w14:paraId="140701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十、为避免一题多报、交叉申请和重复立项，确保申请人有足够的时间和精力从事课题研究，2025年国家社会科学基金年度项目申报作如下限定：</w:t>
      </w:r>
    </w:p>
    <w:p w14:paraId="5B93F9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2025年国家社会科学基金重大项目。</w:t>
      </w:r>
    </w:p>
    <w:p w14:paraId="7B57FC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（二）在研国家社会科学基金项目、国家自然科学基金项目及其他国家级科研项目负责人，不得申报新的国家社会科学基金年度项目（结项证书标注日期在2025年4月25日之前）。</w:t>
      </w:r>
    </w:p>
    <w:p w14:paraId="290D24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46D229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（四）不得通过变换责任单位回避前述条款规定，不得将内容基本相同或相近的申报材料以不同申请人的名义申报。</w:t>
      </w:r>
    </w:p>
    <w:p w14:paraId="59BF2A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085E74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2E35232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（七）不得使用与已出版的内容基本相同的研究成果申报国家社会科学基金项目。</w:t>
      </w:r>
    </w:p>
    <w:p w14:paraId="3D14CA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（八）立项后凡以国家社会科学基金项目名义发表阶段性成果或最终成果，不得同时标注其他基金项目资助字样。</w:t>
      </w:r>
    </w:p>
    <w:p w14:paraId="2AD731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一、申报课题实行同行专家通讯初评，初评采用《国家社会科学基金项目课题论证活页》（含《选题说明》，以下简称《课题论证活页》）匿名方式。《课题论证活页》论证字数不超过7000字（其中《选题说明》不超过300字），要按规定的方式列出前期相关研究成果，不得出现任何可能透露申请人身份的信息。</w:t>
      </w:r>
    </w:p>
    <w:p w14:paraId="73419B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十二、申报纪律要求</w:t>
      </w:r>
    </w:p>
    <w:p w14:paraId="02F2D4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6E5571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7AA8023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009D7E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5B49329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十三、项目申报材料从我办网站下载。纸质版《申请书》经所在单位审查盖章后，报送本省（区、市）社科管理部门或在京委托管理机构。</w:t>
      </w:r>
    </w:p>
    <w:p w14:paraId="461155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十四、各省区市社科管理部门、在京委托管理机构和责任单位要加强对申报工作的组织和指导，严格审核申报资格、前期研究成果的真实性、课题组的研究实力和必备条件等，签署明确意见后上报我办。</w:t>
      </w:r>
    </w:p>
    <w:p w14:paraId="6692D4C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十五、申报时间安排</w:t>
      </w:r>
    </w:p>
    <w:p w14:paraId="656E89E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2025年国家社会科学基金项目实行网络申报，申报系统于4月15日零时至4月25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6FC079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国家社会科学基金科研创新服务管理平台中的“项目申报系统”为本次申报的唯一网络平台，网络申报办法及流程管理以该系统为准。有关申报系统及技术问题请咨询400-800-1636，电子信箱：support@e-plugger.com。</w:t>
      </w:r>
    </w:p>
    <w:p w14:paraId="1BBD8D8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十六、申报组织工作要求</w:t>
      </w:r>
    </w:p>
    <w:p w14:paraId="4C34FF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各省区市社科管理部门、在京委托管理机构要加强对申报工作的组织和指导，严格按规定做好申报信息审核工作，并确保数据的真实性、完整性和一致性。项目申报材料于5月8日17时前完成线上审核，6月15日前将纸质版《申请书》报送至我办，逾期不予受理。</w:t>
      </w:r>
    </w:p>
    <w:p w14:paraId="08B1020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58D25D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righ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全国哲学社会科学工作办公室</w:t>
      </w:r>
    </w:p>
    <w:p w14:paraId="347FD29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676" w:beforeAutospacing="0" w:after="676" w:afterAutospacing="0" w:line="240" w:lineRule="auto"/>
        <w:ind w:left="0" w:right="0" w:firstLine="420"/>
        <w:jc w:val="righ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2025年3月24日</w:t>
      </w:r>
    </w:p>
    <w:p w14:paraId="361BF6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375" w:beforeAutospacing="0" w:after="375" w:afterAutospacing="0" w:line="240" w:lineRule="auto"/>
        <w:ind w:left="0" w:right="0" w:firstLine="420"/>
        <w:jc w:val="left"/>
        <w:textAlignment w:val="auto"/>
        <w:rPr>
          <w:rFonts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附件：1.</w:t>
      </w:r>
      <w:r>
        <w:rPr>
          <w:rFonts w:hint="eastAsia" w:ascii="微软雅黑" w:hAnsi="微软雅黑" w:eastAsia="微软雅黑" w:cs="微软雅黑"/>
          <w:caps w:val="0"/>
          <w:spacing w:val="0"/>
          <w:sz w:val="27"/>
          <w:szCs w:val="27"/>
          <w:u w:val="none"/>
          <w:shd w:val="clear" w:fill="FFFFFF"/>
        </w:rPr>
        <w:fldChar w:fldCharType="begin"/>
      </w:r>
      <w:r>
        <w:rPr>
          <w:rFonts w:hint="eastAsia" w:ascii="微软雅黑" w:hAnsi="微软雅黑" w:eastAsia="微软雅黑" w:cs="微软雅黑"/>
          <w:caps w:val="0"/>
          <w:spacing w:val="0"/>
          <w:sz w:val="27"/>
          <w:szCs w:val="27"/>
          <w:u w:val="none"/>
          <w:shd w:val="clear" w:fill="FFFFFF"/>
        </w:rPr>
        <w:instrText xml:space="preserve"> HYPERLINK "http://download.people.com.cn/dangwang/one17428123291.docx" \t "http://www.nopss.gov.cn/n1/2025/0324/_blank" </w:instrText>
      </w:r>
      <w:r>
        <w:rPr>
          <w:rFonts w:hint="eastAsia" w:ascii="微软雅黑" w:hAnsi="微软雅黑" w:eastAsia="微软雅黑" w:cs="微软雅黑"/>
          <w:caps w:val="0"/>
          <w:spacing w:val="0"/>
          <w:sz w:val="27"/>
          <w:szCs w:val="27"/>
          <w:u w:val="none"/>
          <w:shd w:val="clear" w:fill="FFFFFF"/>
        </w:rPr>
        <w:fldChar w:fldCharType="separate"/>
      </w:r>
      <w:r>
        <w:rPr>
          <w:rStyle w:val="9"/>
          <w:rFonts w:hint="eastAsia" w:ascii="微软雅黑" w:hAnsi="微软雅黑" w:eastAsia="微软雅黑" w:cs="微软雅黑"/>
          <w:caps w:val="0"/>
          <w:spacing w:val="0"/>
          <w:sz w:val="27"/>
          <w:szCs w:val="27"/>
          <w:u w:val="none"/>
          <w:shd w:val="clear" w:fill="FFFFFF"/>
        </w:rPr>
        <w:t>2025年国家社会科学基金年度项目申请书</w:t>
      </w:r>
      <w:r>
        <w:rPr>
          <w:rFonts w:hint="eastAsia" w:ascii="微软雅黑" w:hAnsi="微软雅黑" w:eastAsia="微软雅黑" w:cs="微软雅黑"/>
          <w:caps w:val="0"/>
          <w:spacing w:val="0"/>
          <w:sz w:val="27"/>
          <w:szCs w:val="27"/>
          <w:u w:val="none"/>
          <w:shd w:val="clear" w:fill="FFFFFF"/>
        </w:rPr>
        <w:fldChar w:fldCharType="end"/>
      </w:r>
    </w:p>
    <w:p w14:paraId="4EA657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375" w:beforeAutospacing="0" w:after="375" w:afterAutospacing="0" w:line="240" w:lineRule="auto"/>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        2.</w:t>
      </w:r>
      <w:r>
        <w:rPr>
          <w:rFonts w:hint="eastAsia" w:ascii="微软雅黑" w:hAnsi="微软雅黑" w:eastAsia="微软雅黑" w:cs="微软雅黑"/>
          <w:caps w:val="0"/>
          <w:spacing w:val="0"/>
          <w:sz w:val="27"/>
          <w:szCs w:val="27"/>
          <w:u w:val="none"/>
          <w:shd w:val="clear" w:fill="FFFFFF"/>
        </w:rPr>
        <w:fldChar w:fldCharType="begin"/>
      </w:r>
      <w:r>
        <w:rPr>
          <w:rFonts w:hint="eastAsia" w:ascii="微软雅黑" w:hAnsi="微软雅黑" w:eastAsia="微软雅黑" w:cs="微软雅黑"/>
          <w:caps w:val="0"/>
          <w:spacing w:val="0"/>
          <w:sz w:val="27"/>
          <w:szCs w:val="27"/>
          <w:u w:val="none"/>
          <w:shd w:val="clear" w:fill="FFFFFF"/>
        </w:rPr>
        <w:instrText xml:space="preserve"> HYPERLINK "http://download.people.com.cn/dangwang/one17428123741.docx" \t "http://www.nopss.gov.cn/n1/2025/0324/_blank" </w:instrText>
      </w:r>
      <w:r>
        <w:rPr>
          <w:rFonts w:hint="eastAsia" w:ascii="微软雅黑" w:hAnsi="微软雅黑" w:eastAsia="微软雅黑" w:cs="微软雅黑"/>
          <w:caps w:val="0"/>
          <w:spacing w:val="0"/>
          <w:sz w:val="27"/>
          <w:szCs w:val="27"/>
          <w:u w:val="none"/>
          <w:shd w:val="clear" w:fill="FFFFFF"/>
        </w:rPr>
        <w:fldChar w:fldCharType="separate"/>
      </w:r>
      <w:r>
        <w:rPr>
          <w:rStyle w:val="9"/>
          <w:rFonts w:hint="eastAsia" w:ascii="微软雅黑" w:hAnsi="微软雅黑" w:eastAsia="微软雅黑" w:cs="微软雅黑"/>
          <w:caps w:val="0"/>
          <w:spacing w:val="0"/>
          <w:sz w:val="27"/>
          <w:szCs w:val="27"/>
          <w:u w:val="none"/>
          <w:shd w:val="clear" w:fill="FFFFFF"/>
        </w:rPr>
        <w:t>2025年国家社会科学基金年度项目申请书《课题论证活页》</w:t>
      </w:r>
      <w:r>
        <w:rPr>
          <w:rFonts w:hint="eastAsia" w:ascii="微软雅黑" w:hAnsi="微软雅黑" w:eastAsia="微软雅黑" w:cs="微软雅黑"/>
          <w:caps w:val="0"/>
          <w:spacing w:val="0"/>
          <w:sz w:val="27"/>
          <w:szCs w:val="27"/>
          <w:u w:val="none"/>
          <w:shd w:val="clear" w:fill="FFFFFF"/>
        </w:rPr>
        <w:fldChar w:fldCharType="end"/>
      </w:r>
    </w:p>
    <w:p w14:paraId="5CD372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375" w:beforeAutospacing="0" w:after="375" w:afterAutospacing="0" w:line="240" w:lineRule="auto"/>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       3.</w:t>
      </w:r>
      <w:r>
        <w:rPr>
          <w:rFonts w:hint="eastAsia" w:ascii="微软雅黑" w:hAnsi="微软雅黑" w:eastAsia="微软雅黑" w:cs="微软雅黑"/>
          <w:caps w:val="0"/>
          <w:spacing w:val="0"/>
          <w:sz w:val="27"/>
          <w:szCs w:val="27"/>
          <w:u w:val="none"/>
          <w:shd w:val="clear" w:fill="FFFFFF"/>
        </w:rPr>
        <w:fldChar w:fldCharType="begin"/>
      </w:r>
      <w:r>
        <w:rPr>
          <w:rFonts w:hint="eastAsia" w:ascii="微软雅黑" w:hAnsi="微软雅黑" w:eastAsia="微软雅黑" w:cs="微软雅黑"/>
          <w:caps w:val="0"/>
          <w:spacing w:val="0"/>
          <w:sz w:val="27"/>
          <w:szCs w:val="27"/>
          <w:u w:val="none"/>
          <w:shd w:val="clear" w:fill="FFFFFF"/>
        </w:rPr>
        <w:instrText xml:space="preserve"> HYPERLINK "http://download.people.com.cn/dangwang/one17428136811.xlsx" \t "http://www.nopss.gov.cn/n1/2025/0324/_blank" </w:instrText>
      </w:r>
      <w:r>
        <w:rPr>
          <w:rFonts w:hint="eastAsia" w:ascii="微软雅黑" w:hAnsi="微软雅黑" w:eastAsia="微软雅黑" w:cs="微软雅黑"/>
          <w:caps w:val="0"/>
          <w:spacing w:val="0"/>
          <w:sz w:val="27"/>
          <w:szCs w:val="27"/>
          <w:u w:val="none"/>
          <w:shd w:val="clear" w:fill="FFFFFF"/>
        </w:rPr>
        <w:fldChar w:fldCharType="separate"/>
      </w:r>
      <w:r>
        <w:rPr>
          <w:rStyle w:val="9"/>
          <w:rFonts w:hint="eastAsia" w:ascii="微软雅黑" w:hAnsi="微软雅黑" w:eastAsia="微软雅黑" w:cs="微软雅黑"/>
          <w:caps w:val="0"/>
          <w:spacing w:val="0"/>
          <w:sz w:val="27"/>
          <w:szCs w:val="27"/>
          <w:u w:val="none"/>
          <w:shd w:val="clear" w:fill="FFFFFF"/>
        </w:rPr>
        <w:t>国家社会科学基金项目申报数据代码表</w:t>
      </w:r>
      <w:r>
        <w:rPr>
          <w:rFonts w:hint="eastAsia" w:ascii="微软雅黑" w:hAnsi="微软雅黑" w:eastAsia="微软雅黑" w:cs="微软雅黑"/>
          <w:caps w:val="0"/>
          <w:spacing w:val="0"/>
          <w:sz w:val="27"/>
          <w:szCs w:val="27"/>
          <w:u w:val="none"/>
          <w:shd w:val="clear" w:fill="FFFFFF"/>
        </w:rPr>
        <w:fldChar w:fldCharType="end"/>
      </w:r>
    </w:p>
    <w:p w14:paraId="3A7F0D93">
      <w:pPr>
        <w:keepNext w:val="0"/>
        <w:keepLines w:val="0"/>
        <w:pageBreakBefore w:val="0"/>
        <w:kinsoku/>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6C49D6"/>
    <w:rsid w:val="6E430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5048</Words>
  <Characters>5192</Characters>
  <Lines>0</Lines>
  <Paragraphs>0</Paragraphs>
  <TotalTime>2</TotalTime>
  <ScaleCrop>false</ScaleCrop>
  <LinksUpToDate>false</LinksUpToDate>
  <CharactersWithSpaces>5207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2025-03-25T03:38:00Z</dcterms:created>
  <dc:creator>Administrator.DESKTOP-FCBV9KG</dc:creator>
  <cp:lastModifiedBy>fuxiaopang</cp:lastModifiedBy>
  <dcterms:modified xsi:type="dcterms:W3CDTF">2025-03-31T01:15:18Z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eyJoZGlkIjoiNjc3NWJjNzM5MWY0MjdhNTI4YzEwN2E1MTk0MDMxYjkiLCJ1c2VySWQiOiIyMTI3MTQzODAifQ==</vt:lpwstr>
  </property>
  <property fmtid="{D5CDD505-2E9C-101B-9397-08002B2CF9AE}" pid="4" name="ICV">
    <vt:lpwstr>FA773E27BCEF438E9A84017CB915A6CA_12</vt:lpwstr>
  </property>
</Properties>
</file>