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01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教育部社科司关于2025年度教育部人文社会科学研究专项任务项目（高校辅导员研究）申报工作的通知</w:t>
      </w:r>
    </w:p>
    <w:p w14:paraId="45DAA9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教社科司函〔2025〕5号</w:t>
      </w:r>
    </w:p>
    <w:p w14:paraId="4D8721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1CA14A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为做好2025年度教育部人文社会科学研究专项任务项目（高校辅导员研究）的申报工作，现将有关事项通知如下。</w:t>
      </w:r>
    </w:p>
    <w:p w14:paraId="10A452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一、指导思想</w:t>
      </w:r>
    </w:p>
    <w:p w14:paraId="33F896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坚持以习近平新时代中国特色社会主义思想为指导，学习贯彻党的二十大和二十届二中、三中全会精神，深入贯彻全国教育大会和第28次全国高校党的建设工作会议精神，落实《全面加强新时代高校辅导员队伍建设行动方案》，不断加强高校辅导员队伍建设，进一步提升高校思想政治工作质量，为实施新时代立德树人工程提供有力支撑。</w:t>
      </w:r>
    </w:p>
    <w:p w14:paraId="58FAD7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二、申报内容</w:t>
      </w:r>
    </w:p>
    <w:p w14:paraId="3B8224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14:paraId="467696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项目类别及资助额度：高校辅导员研究专项课题原则上每项资助2万元，研究周期为2年。</w:t>
      </w:r>
    </w:p>
    <w:p w14:paraId="39EE29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三、申报条件</w:t>
      </w:r>
    </w:p>
    <w:p w14:paraId="678F1E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（一）本专项任务项目实行限额申报，每所高校限报2项。</w:t>
      </w:r>
    </w:p>
    <w:p w14:paraId="7D0D1C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（二）本专项任务项目限高校专职辅导员申报（指在院系从事大学生思想政治教育工作的在岗人员，包括院系级党组织副书记、学工组长、团总支书记、学工干部等）。</w:t>
      </w:r>
    </w:p>
    <w:p w14:paraId="5EAA31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（三）申请人必须能够实际从事研究工作并真正承担和负责组织项目的实施；每个申请者限报1项，所列课题组成员必须征得本人同意，否则视为违规申报。</w:t>
      </w:r>
    </w:p>
    <w:p w14:paraId="2C2C2E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4386C8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14:paraId="3B1249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14:paraId="72A396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3.在研的国家社会科学基金各类项目、国家自然科学基金各类项目负责人；</w:t>
      </w:r>
    </w:p>
    <w:p w14:paraId="59AFAB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4.2025年度国家社会科学基金项目的申请人；</w:t>
      </w:r>
    </w:p>
    <w:p w14:paraId="1E571B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5.连续两年（指2023、2024年度）申请教育部人文社会科学研究一般项目未获资助的申请人；</w:t>
      </w:r>
    </w:p>
    <w:p w14:paraId="5B42A7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6.申请2025年度教育部人文社会科学研究一般项目其他类别项目者。</w:t>
      </w:r>
    </w:p>
    <w:p w14:paraId="08FB33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四、申报办法</w:t>
      </w:r>
    </w:p>
    <w:p w14:paraId="550E51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466F96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583877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可在申报系统下载《申请评审书》，按照填表要求填写（“申请者本人近三年来主要研究成果”一栏，请同时填写个人工作实绩）。由高校科研管理部门通过申报系统上传《申请评审书》电子文档，无需报送纸质申报材料。申报系统于2025年2月28日至3月28日17时受理项目网上申报，逾期系统自动关闭，不再受理申报。各申报单位审核工作截止日期为4月3日，须在申报截止前对本单位所申报的材料进行在线审核确认。</w:t>
      </w:r>
    </w:p>
    <w:p w14:paraId="5C230F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745A96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五、其他要求</w:t>
      </w:r>
    </w:p>
    <w:p w14:paraId="424346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（一）各申报单位要切实承担管理审核责任，把好政治方向关和学术质量关，严格对照各项要求审核把关。</w:t>
      </w:r>
    </w:p>
    <w:p w14:paraId="356BA6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（二）申请人应认真阅研申报要求及以往立项情况，提高申报质量，避免重复申报，切实提高项目申报质量。</w:t>
      </w:r>
    </w:p>
    <w:p w14:paraId="485320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（三）申请人应如实填报材料，确保无知识产权争议。凡存在弄虚作假、抄袭剽窃等行为的，一经发现查实，取消三年申报和立项资格。</w:t>
      </w:r>
    </w:p>
    <w:p w14:paraId="0C3762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（四）本次项目评审采取匿名方式。为保证评审的公平公正，《申请评审书》B表中不得以任何形式出现申请人姓名、所在学校等相关信息，否则按作废处理。</w:t>
      </w:r>
    </w:p>
    <w:p w14:paraId="540FD2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申报系统联系方式：010-62510667、15313766307、15313766308；信箱：xmsb@sinoss.net。</w:t>
      </w:r>
    </w:p>
    <w:p w14:paraId="0CB7ED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社科管理咨询服务中心联系电话：010-58805145；电子邮箱：moesk@bnu.edu.cn。</w:t>
      </w:r>
    </w:p>
    <w:p w14:paraId="2D6ACD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教育部思想政治工作司联系方式：010-66097155。</w:t>
      </w:r>
    </w:p>
    <w:p w14:paraId="5DA2CA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"http://www.moe.gov.cn/s78/A13/tongzhi/202502/W020250221606444897964.pdf"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2025年度教育部人文社会科学研究专项任务项目（高校辅导员研究）课题指南</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787C13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07E178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2025年2月20日</w:t>
      </w:r>
    </w:p>
    <w:p w14:paraId="7E17BB1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F85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2025-03-01T02:26:30Z</dcterms:created>
  <dc:creator>Administrator.DESKTOP-FCBV9KG</dc:creator>
  <cp:lastModifiedBy>fuxiaopang</cp:lastModifiedBy>
  <dcterms:modified xsi:type="dcterms:W3CDTF">2025-03-01T02:27:58Z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eyJoZGlkIjoiNjc3NWJjNzM5MWY0MjdhNTI4YzEwN2E1MTk0MDMxYjkiLCJ1c2VySWQiOiIyMTI3MTQzODAifQ==</vt:lpwstr>
  </property>
  <property fmtid="{D5CDD505-2E9C-101B-9397-08002B2CF9AE}" pid="4" name="ICV">
    <vt:lpwstr>E0BB196729264ED5B30E9006A719E8A3_12</vt:lpwstr>
  </property>
</Properties>
</file>