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40" w:afterAutospacing="0" w:line="360" w:lineRule="auto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/>
          <w:bCs/>
          <w:kern w:val="2"/>
          <w:sz w:val="28"/>
          <w:szCs w:val="28"/>
          <w:lang w:val="en-US" w:eastAsia="zh-CN" w:bidi="ar-SA"/>
        </w:rPr>
        <w:t>关于申报2022-2023年度神农中华农业科技奖的公示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项目名称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：春大豆提质增效全程机械化关键技术创新与集成应用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推荐单位：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黑龙江八一农垦大学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推荐奖种：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科学研究类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申报奖项等级：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二等奖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主要完成人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张玉先、曹亮、赵强、孙如建、于高波、唐浩、任春元、林青华、岳远林、赵建刚、刘美洲、郭春华、周兴伟、张琪、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Hans"/>
        </w:rPr>
        <w:t>杜春影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主要完成单位：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黑龙江八一农垦大学、</w:t>
      </w:r>
      <w:r>
        <w:rPr>
          <w:rFonts w:ascii="Times New Roman" w:hAnsi="Times New Roman" w:eastAsia="仿宋_GB2312"/>
          <w:kern w:val="2"/>
          <w:sz w:val="24"/>
          <w:szCs w:val="24"/>
          <w:lang w:eastAsia="zh-CN"/>
        </w:rPr>
        <w:t>呼伦贝尔市农牧科学研究所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仿宋_GB2312"/>
          <w:kern w:val="2"/>
          <w:sz w:val="24"/>
          <w:szCs w:val="24"/>
          <w:lang w:val="en-US" w:eastAsia="zh-CN"/>
        </w:rPr>
        <w:t>北大荒农业服务集团有限公司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FangSong_GB2312"/>
          <w:kern w:val="2"/>
          <w:sz w:val="24"/>
          <w:szCs w:val="24"/>
          <w:lang w:eastAsia="zh-CN"/>
        </w:rPr>
        <w:t>黑河市农业农村服务中心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、</w:t>
      </w:r>
      <w:r>
        <w:rPr>
          <w:rFonts w:ascii="Times New Roman" w:hAnsi="Times New Roman" w:eastAsia="仿宋_GB2312"/>
          <w:b w:val="0"/>
          <w:i w:val="0"/>
          <w:caps w:val="0"/>
          <w:spacing w:val="0"/>
          <w:w w:val="100"/>
          <w:kern w:val="2"/>
          <w:sz w:val="24"/>
          <w:szCs w:val="24"/>
          <w:lang w:eastAsia="zh-CN"/>
        </w:rPr>
        <w:t>齐齐哈尔市农业技术推广中心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、绥化市农业技术推广中心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主要知识产权和标准规范等目录：</w:t>
      </w:r>
    </w:p>
    <w:tbl>
      <w:tblPr>
        <w:tblStyle w:val="3"/>
        <w:tblW w:w="957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693"/>
        <w:gridCol w:w="643"/>
        <w:gridCol w:w="912"/>
        <w:gridCol w:w="1322"/>
        <w:gridCol w:w="1459"/>
        <w:gridCol w:w="752"/>
        <w:gridCol w:w="1306"/>
        <w:gridCol w:w="7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74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  <w:t>知识产权（标准）类别</w:t>
            </w:r>
          </w:p>
        </w:tc>
        <w:tc>
          <w:tcPr>
            <w:tcW w:w="169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  <w:t>知识产权（标准）具体名称</w:t>
            </w:r>
          </w:p>
        </w:tc>
        <w:tc>
          <w:tcPr>
            <w:tcW w:w="64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  <w:t>国家（地区）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  <w:t>授权号（标准编号）</w:t>
            </w:r>
          </w:p>
        </w:tc>
        <w:tc>
          <w:tcPr>
            <w:tcW w:w="132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  <w:t>授权（标准发布）日期</w:t>
            </w:r>
          </w:p>
        </w:tc>
        <w:tc>
          <w:tcPr>
            <w:tcW w:w="145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  <w:t>证书编号（标准批准发布部门）</w:t>
            </w:r>
          </w:p>
        </w:tc>
        <w:tc>
          <w:tcPr>
            <w:tcW w:w="75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  <w:t>权利人（标准起草单位）</w:t>
            </w:r>
          </w:p>
        </w:tc>
        <w:tc>
          <w:tcPr>
            <w:tcW w:w="13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  <w:t>发明人（标准起草人）</w:t>
            </w:r>
          </w:p>
        </w:tc>
        <w:tc>
          <w:tcPr>
            <w:tcW w:w="74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2"/>
                <w:sz w:val="24"/>
                <w:szCs w:val="24"/>
                <w:lang w:eastAsia="zh-CN"/>
              </w:rPr>
              <w:t>发明专利（标准）有效状态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标准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玉米原垄卡种大豆生产技术规程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黑龙江省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DB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23/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T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2569-2020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020.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黑龙江省质量技术监督局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张玉先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、张明聪、王孟雪、任春元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、金喜军、王彦宏、于高波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、曹亮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标准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大豆宽台大垄栽培技术规程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黑龙江省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DB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23/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T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2113-2018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018.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6.20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黑龙江省质量技术监督局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张玉先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、彭继锋、杨宏峰、王孟雪、金喜军、张明聪、任传军、贾文凯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发明专利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一种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豆科作物杂交授粉器及授粉方法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中国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ZL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201410691295.1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17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0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970244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金喜军、张玉先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*、张明聪、王孟雪、闫鹏宇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金毅、张俊杰、薛远财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主要农作物品种审定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蒙豆46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中国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蒙审豆2019001号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2019.05.29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2019-1-0096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呼伦贝尔市农业科学研究所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张琪*、孙宾成、郭荣起、胡兴国、孙如建*、邵玉彬、徐长庆、柴燊、郭晶志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主要农作物品种审定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蒙豆42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中国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蒙审豆2018003号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2018.05.09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2018-2-0015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呼伦贝尔市农业科学研究所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胡兴国、孙宾成、张琪*、郭荣起、徐长庆、孙如建*、邵玉彬、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主要农作物品种审定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蒙豆44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中国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蒙审豆2017005号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2017.05.22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2017-1-0005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呼伦贝尔市农业科学研究所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胡兴国、孙宾成、张琪*、徐长庆、郭荣起、孙如建*、邵玉彬、柴燊、于平、张晓莉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论文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Physiological and UPLC-MS/MS widely targeted metabolites mechanisms of alleviation of drought stress-induced soybean growth inhibition by melatonin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国际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2021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Industrial Crops and Products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Jingnan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Zou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HangYu,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QiYu,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Xijun Jin,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Liang Cao*,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Mingyao Wang,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Mengxue Wang,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chunyuan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 xml:space="preserve"> Ren*,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Yuxian Zhang*.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论文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Exogenous γ-aminobutyric acid strengthens phenylpropanoid and nitrogen metabolism to enhance the contents of flavonoids, amino acids, and the derivatives in edamame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国际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-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2022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Food Chemistry:X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G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aobo Yu*,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 xml:space="preserve">Fengqiong 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C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hen,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Yating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Wang,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Qichen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Chen,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Hanlin Liu,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Jin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Tian,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Mengxue Wang,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Chunyuan Ren*,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Qiang Zhao*,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Fengjun Yang,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Yuxian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Zhang*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论文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Exogenous melatonin enhances soybean (Glycine max (L.)Merr.) seedling tolerance to saline-alkali stress by regulating antioxidant response and DNA damage repair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国际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2022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Physiologia Plantarum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Qiang Zhao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, Suyu Chen, Guangda Wang, Yanli Du, Zhaoning Zhang, Gaobo Yu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, Chunyuan Ren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, Yuxian Zhang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, Jidao Du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74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专著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大豆高质高效生产2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00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题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中国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2022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中国农业出版社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黑龙江八一农垦大学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张玉先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、谢甫绨、曹亮</w:t>
            </w:r>
            <w:r>
              <w:rPr>
                <w:rFonts w:ascii="Times New Roman" w:hAnsi="Times New Roman" w:eastAsia="仿宋_GB2312"/>
                <w:kern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exact"/>
              <w:jc w:val="center"/>
              <w:textAlignment w:val="auto"/>
              <w:rPr>
                <w:rFonts w:hint="eastAsia" w:ascii="Times New Roman" w:hAnsi="Times New Roman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/>
              </w:rPr>
              <w:t>有效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6651F3C7-D197-4442-B7BA-0925A9A692A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065C419-0DAB-4179-996C-CB7F32B7E2F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0F4FCEFE-39A3-4BF1-9214-D11E5560E863}"/>
  </w:font>
  <w:font w:name="FangSong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  <w:embedRegular r:id="rId4" w:fontKey="{015CE4C9-4C0D-4EC7-ADCC-AC2A7D740AF6}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mYmViYTM3YTM1ZjViMjIzMzA3MDk2NTNiNjJkNTgifQ=="/>
  </w:docVars>
  <w:rsids>
    <w:rsidRoot w:val="00000000"/>
    <w:rsid w:val="0A652A31"/>
    <w:rsid w:val="0B79018B"/>
    <w:rsid w:val="171306EF"/>
    <w:rsid w:val="17553860"/>
    <w:rsid w:val="1E844F87"/>
    <w:rsid w:val="42E820C1"/>
    <w:rsid w:val="53241CDC"/>
    <w:rsid w:val="538A1052"/>
    <w:rsid w:val="590C6379"/>
    <w:rsid w:val="5ABC3575"/>
    <w:rsid w:val="5D5422C1"/>
    <w:rsid w:val="5FE413DB"/>
    <w:rsid w:val="629B7702"/>
    <w:rsid w:val="660D23AE"/>
    <w:rsid w:val="6B250CD6"/>
    <w:rsid w:val="7004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976</Words>
  <Characters>1819</Characters>
  <Lines>0</Lines>
  <Paragraphs>0</Paragraphs>
  <TotalTime>10</TotalTime>
  <ScaleCrop>false</ScaleCrop>
  <LinksUpToDate>false</LinksUpToDate>
  <CharactersWithSpaces>1917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2023-01-03T03:38:00Z</dcterms:created>
  <dc:creator>caoliang</dc:creator>
  <cp:lastModifiedBy>Mr·L</cp:lastModifiedBy>
  <dcterms:modified xsi:type="dcterms:W3CDTF">2023-01-10T08:57:53Z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403BEE150B1E42D7BFEE66EDA8F63806</vt:lpwstr>
  </property>
</Properties>
</file>